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30861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77" w:rsidRDefault="006D6877" w:rsidP="00152F88">
      <w:pPr>
        <w:pStyle w:val="PlainText"/>
        <w:jc w:val="center"/>
        <w:rPr>
          <w:b/>
          <w:sz w:val="32"/>
          <w:szCs w:val="32"/>
          <w:lang w:val="en-US"/>
        </w:rPr>
      </w:pPr>
    </w:p>
    <w:p w:rsidR="00152F88" w:rsidRPr="00152F88" w:rsidRDefault="00152F88" w:rsidP="00152F88">
      <w:pPr>
        <w:pStyle w:val="PlainText"/>
        <w:jc w:val="center"/>
        <w:rPr>
          <w:b/>
          <w:sz w:val="32"/>
          <w:szCs w:val="32"/>
          <w:lang w:val="en-US"/>
        </w:rPr>
      </w:pPr>
      <w:r w:rsidRPr="00152F88">
        <w:rPr>
          <w:b/>
          <w:sz w:val="32"/>
          <w:szCs w:val="32"/>
          <w:lang w:val="en-US"/>
        </w:rPr>
        <w:t>Seminar of the Department of Mathematics and Statistics, University of Cyprus</w:t>
      </w:r>
    </w:p>
    <w:p w:rsidR="00152F88" w:rsidRDefault="00152F88" w:rsidP="00152F88">
      <w:pPr>
        <w:pStyle w:val="PlainText"/>
        <w:rPr>
          <w:b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r w:rsidRPr="008118FE">
        <w:rPr>
          <w:rFonts w:asciiTheme="minorHAnsi" w:eastAsia="Times New Roman" w:hAnsiTheme="minorHAnsi" w:cstheme="minorHAnsi"/>
          <w:szCs w:val="22"/>
          <w:lang w:val="en-US"/>
        </w:rPr>
        <w:t xml:space="preserve">Room: 037, </w:t>
      </w:r>
      <w:r w:rsidRPr="008118FE">
        <w:rPr>
          <w:rFonts w:asciiTheme="minorHAnsi" w:eastAsia="Times New Roman" w:hAnsiTheme="minorHAnsi" w:cstheme="minorHAnsi"/>
          <w:szCs w:val="22"/>
        </w:rPr>
        <w:t>ΣΘΕΕ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01. Date: 0</w:t>
      </w:r>
      <w:r w:rsidR="00AA10E4">
        <w:rPr>
          <w:rFonts w:asciiTheme="minorHAnsi" w:eastAsia="Times New Roman" w:hAnsiTheme="minorHAnsi" w:cstheme="minorHAnsi"/>
          <w:szCs w:val="22"/>
        </w:rPr>
        <w:t>4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/0</w:t>
      </w:r>
      <w:r w:rsidR="00831ED8" w:rsidRPr="00831ED8">
        <w:rPr>
          <w:rFonts w:asciiTheme="minorHAnsi" w:eastAsia="Times New Roman" w:hAnsiTheme="minorHAnsi" w:cstheme="minorHAnsi"/>
          <w:szCs w:val="22"/>
          <w:lang w:val="en-US"/>
        </w:rPr>
        <w:t>4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/2017 Time: 1</w:t>
      </w:r>
      <w:r w:rsidR="00AA10E4">
        <w:rPr>
          <w:rFonts w:asciiTheme="minorHAnsi" w:eastAsia="Times New Roman" w:hAnsiTheme="minorHAnsi" w:cstheme="minorHAnsi"/>
          <w:szCs w:val="22"/>
        </w:rPr>
        <w:t>5</w:t>
      </w:r>
      <w:r w:rsidRPr="008118FE">
        <w:rPr>
          <w:rFonts w:asciiTheme="minorHAnsi" w:eastAsia="Times New Roman" w:hAnsiTheme="minorHAnsi" w:cstheme="minorHAnsi"/>
          <w:szCs w:val="22"/>
          <w:lang w:val="en-US"/>
        </w:rPr>
        <w:t>:00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b/>
          <w:szCs w:val="22"/>
          <w:lang w:val="en-US"/>
        </w:rPr>
      </w:pPr>
      <w:proofErr w:type="gramStart"/>
      <w:r w:rsidRPr="008118FE">
        <w:rPr>
          <w:rFonts w:asciiTheme="minorHAnsi" w:hAnsiTheme="minorHAnsi" w:cstheme="minorHAnsi"/>
          <w:b/>
          <w:szCs w:val="22"/>
          <w:lang w:val="en-US"/>
        </w:rPr>
        <w:t>Speaker :</w:t>
      </w:r>
      <w:proofErr w:type="gramEnd"/>
      <w:r w:rsidRPr="008118FE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="00831ED8" w:rsidRPr="00831ED8">
        <w:rPr>
          <w:lang w:val="en-US"/>
        </w:rPr>
        <w:t>Ramón</w:t>
      </w:r>
      <w:r w:rsidR="00831ED8">
        <w:rPr>
          <w:rFonts w:asciiTheme="minorHAnsi" w:hAnsiTheme="minorHAnsi" w:cstheme="minorHAnsi"/>
          <w:szCs w:val="22"/>
          <w:lang w:val="en-US"/>
        </w:rPr>
        <w:t xml:space="preserve"> </w:t>
      </w:r>
      <w:r w:rsidR="00831ED8" w:rsidRPr="00831ED8">
        <w:rPr>
          <w:rFonts w:asciiTheme="minorHAnsi" w:hAnsiTheme="minorHAnsi" w:cstheme="minorHAnsi"/>
          <w:szCs w:val="22"/>
          <w:lang w:val="en-US"/>
        </w:rPr>
        <w:t xml:space="preserve"> </w:t>
      </w:r>
      <w:r w:rsidR="00831ED8">
        <w:rPr>
          <w:rFonts w:asciiTheme="minorHAnsi" w:hAnsiTheme="minorHAnsi" w:cstheme="minorHAnsi"/>
          <w:szCs w:val="22"/>
          <w:lang w:val="en-US"/>
        </w:rPr>
        <w:t>Vera  (Pennsylvania State University)</w:t>
      </w:r>
      <w:r w:rsidRPr="008118FE">
        <w:rPr>
          <w:rFonts w:asciiTheme="minorHAnsi" w:eastAsia="Times New Roman" w:hAnsiTheme="minorHAnsi" w:cstheme="minorHAnsi"/>
          <w:color w:val="5C5B5B"/>
          <w:szCs w:val="22"/>
          <w:lang w:val="en-US"/>
        </w:rPr>
        <w:br/>
      </w:r>
    </w:p>
    <w:p w:rsidR="00831ED8" w:rsidRPr="00831ED8" w:rsidRDefault="00152F88" w:rsidP="00831ED8">
      <w:pPr>
        <w:pStyle w:val="HTMLPreformatted"/>
        <w:rPr>
          <w:lang w:val="en-US"/>
        </w:rPr>
      </w:pPr>
      <w:proofErr w:type="gramStart"/>
      <w:r w:rsidRPr="008118FE">
        <w:rPr>
          <w:rFonts w:asciiTheme="minorHAnsi" w:hAnsiTheme="minorHAnsi" w:cstheme="minorHAnsi"/>
          <w:b/>
          <w:sz w:val="22"/>
          <w:szCs w:val="22"/>
          <w:lang w:val="en-US"/>
        </w:rPr>
        <w:t>Title :</w:t>
      </w:r>
      <w:proofErr w:type="gramEnd"/>
      <w:r w:rsidRPr="008118F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831ED8" w:rsidRPr="00831ED8">
        <w:rPr>
          <w:rFonts w:asciiTheme="minorHAnsi" w:hAnsiTheme="minorHAnsi" w:cstheme="minorHAnsi"/>
          <w:sz w:val="22"/>
          <w:szCs w:val="22"/>
          <w:lang w:val="en-US"/>
        </w:rPr>
        <w:t>Poisson Structures in near-</w:t>
      </w:r>
      <w:proofErr w:type="spellStart"/>
      <w:r w:rsidR="00831ED8" w:rsidRPr="00831ED8">
        <w:rPr>
          <w:rFonts w:asciiTheme="minorHAnsi" w:hAnsiTheme="minorHAnsi" w:cstheme="minorHAnsi"/>
          <w:sz w:val="22"/>
          <w:szCs w:val="22"/>
          <w:lang w:val="en-US"/>
        </w:rPr>
        <w:t>symplectic</w:t>
      </w:r>
      <w:proofErr w:type="spellEnd"/>
      <w:r w:rsidR="00831ED8" w:rsidRPr="00831ED8">
        <w:rPr>
          <w:rFonts w:asciiTheme="minorHAnsi" w:hAnsiTheme="minorHAnsi" w:cstheme="minorHAnsi"/>
          <w:sz w:val="22"/>
          <w:szCs w:val="22"/>
          <w:lang w:val="en-US"/>
        </w:rPr>
        <w:t xml:space="preserve"> Manifolds</w:t>
      </w:r>
    </w:p>
    <w:p w:rsidR="00831ED8" w:rsidRPr="00AA10E4" w:rsidRDefault="00831ED8" w:rsidP="00831ED8">
      <w:pPr>
        <w:pStyle w:val="HTMLPreformatted"/>
        <w:rPr>
          <w:lang w:val="en-US"/>
        </w:rPr>
      </w:pPr>
    </w:p>
    <w:p w:rsidR="00831ED8" w:rsidRPr="00AA10E4" w:rsidRDefault="00831ED8" w:rsidP="00831ED8">
      <w:pPr>
        <w:pStyle w:val="HTMLPreformatted"/>
        <w:rPr>
          <w:lang w:val="en-US"/>
        </w:rPr>
      </w:pPr>
    </w:p>
    <w:p w:rsidR="00152F88" w:rsidRPr="00831ED8" w:rsidRDefault="00152F88" w:rsidP="00831ED8">
      <w:pPr>
        <w:pStyle w:val="HTMLPreformatted"/>
        <w:rPr>
          <w:rFonts w:asciiTheme="minorHAnsi" w:hAnsiTheme="minorHAnsi" w:cstheme="minorHAnsi"/>
          <w:sz w:val="22"/>
          <w:szCs w:val="22"/>
          <w:lang w:val="en-US"/>
        </w:rPr>
      </w:pPr>
      <w:r w:rsidRPr="00831ED8">
        <w:rPr>
          <w:rFonts w:asciiTheme="minorHAnsi" w:hAnsiTheme="minorHAnsi" w:cstheme="minorHAnsi"/>
          <w:b/>
          <w:sz w:val="22"/>
          <w:szCs w:val="22"/>
          <w:lang w:val="en-US"/>
        </w:rPr>
        <w:t>Abstract:</w:t>
      </w:r>
    </w:p>
    <w:p w:rsidR="00152F88" w:rsidRPr="008118FE" w:rsidRDefault="00152F88" w:rsidP="00152F88">
      <w:pPr>
        <w:pStyle w:val="PlainText"/>
        <w:rPr>
          <w:rFonts w:asciiTheme="minorHAnsi" w:hAnsiTheme="minorHAnsi" w:cstheme="minorHAnsi"/>
          <w:szCs w:val="22"/>
          <w:lang w:val="en-US"/>
        </w:rPr>
      </w:pPr>
    </w:p>
    <w:p w:rsidR="00831ED8" w:rsidRDefault="00831ED8" w:rsidP="00831ED8">
      <w:r w:rsidRPr="00831ED8">
        <w:rPr>
          <w:lang w:val="en-US"/>
        </w:rPr>
        <w:t xml:space="preserve"> In this talk we will show a connection between two geometric </w:t>
      </w:r>
      <w:proofErr w:type="gramStart"/>
      <w:r w:rsidRPr="00831ED8">
        <w:rPr>
          <w:lang w:val="en-US"/>
        </w:rPr>
        <w:t>structures :</w:t>
      </w:r>
      <w:proofErr w:type="gramEnd"/>
      <w:r w:rsidRPr="00831ED8">
        <w:rPr>
          <w:lang w:val="en-US"/>
        </w:rPr>
        <w:t xml:space="preserve">  near-</w:t>
      </w:r>
      <w:proofErr w:type="spellStart"/>
      <w:r w:rsidRPr="00831ED8">
        <w:rPr>
          <w:lang w:val="en-US"/>
        </w:rPr>
        <w:t>symplectic</w:t>
      </w:r>
      <w:proofErr w:type="spellEnd"/>
      <w:r w:rsidRPr="00831ED8">
        <w:rPr>
          <w:lang w:val="en-US"/>
        </w:rPr>
        <w:t xml:space="preserve"> manifolds and singular Poisson structures. Near-</w:t>
      </w:r>
      <w:proofErr w:type="spellStart"/>
      <w:r w:rsidRPr="00831ED8">
        <w:rPr>
          <w:lang w:val="en-US"/>
        </w:rPr>
        <w:t>symplectic</w:t>
      </w:r>
      <w:proofErr w:type="spellEnd"/>
      <w:r w:rsidRPr="00831ED8">
        <w:rPr>
          <w:lang w:val="en-US"/>
        </w:rPr>
        <w:t xml:space="preserve"> forms were originally introduced by </w:t>
      </w:r>
      <w:proofErr w:type="spellStart"/>
      <w:r w:rsidRPr="00831ED8">
        <w:rPr>
          <w:lang w:val="en-US"/>
        </w:rPr>
        <w:t>Taubes</w:t>
      </w:r>
      <w:proofErr w:type="spellEnd"/>
      <w:r w:rsidRPr="00831ED8">
        <w:rPr>
          <w:lang w:val="en-US"/>
        </w:rPr>
        <w:t xml:space="preserve"> and later explored by </w:t>
      </w:r>
      <w:proofErr w:type="spellStart"/>
      <w:r w:rsidRPr="00831ED8">
        <w:rPr>
          <w:lang w:val="en-US"/>
        </w:rPr>
        <w:t>Auroux</w:t>
      </w:r>
      <w:proofErr w:type="spellEnd"/>
      <w:r w:rsidRPr="00831ED8">
        <w:rPr>
          <w:lang w:val="en-US"/>
        </w:rPr>
        <w:t>-Donaldson-</w:t>
      </w:r>
      <w:proofErr w:type="spellStart"/>
      <w:r w:rsidRPr="00831ED8">
        <w:rPr>
          <w:lang w:val="en-US"/>
        </w:rPr>
        <w:t>Katzarkov</w:t>
      </w:r>
      <w:proofErr w:type="spellEnd"/>
      <w:r w:rsidRPr="00831ED8">
        <w:rPr>
          <w:lang w:val="en-US"/>
        </w:rPr>
        <w:t xml:space="preserve"> as a way of generalizing </w:t>
      </w:r>
      <w:proofErr w:type="spellStart"/>
      <w:r w:rsidRPr="00831ED8">
        <w:rPr>
          <w:lang w:val="en-US"/>
        </w:rPr>
        <w:t>symplectic</w:t>
      </w:r>
      <w:proofErr w:type="spellEnd"/>
      <w:r w:rsidRPr="00831ED8">
        <w:rPr>
          <w:lang w:val="en-US"/>
        </w:rPr>
        <w:t xml:space="preserve"> </w:t>
      </w:r>
      <w:bookmarkStart w:id="0" w:name="_GoBack"/>
      <w:bookmarkEnd w:id="0"/>
      <w:r w:rsidRPr="00831ED8">
        <w:rPr>
          <w:lang w:val="en-US"/>
        </w:rPr>
        <w:t xml:space="preserve">topology in dimension 4. These singular </w:t>
      </w:r>
      <w:proofErr w:type="spellStart"/>
      <w:proofErr w:type="gramStart"/>
      <w:r w:rsidRPr="00831ED8">
        <w:rPr>
          <w:lang w:val="en-US"/>
        </w:rPr>
        <w:t>symplectic</w:t>
      </w:r>
      <w:proofErr w:type="spellEnd"/>
      <w:r w:rsidRPr="00831ED8">
        <w:rPr>
          <w:lang w:val="en-US"/>
        </w:rPr>
        <w:t xml:space="preserve">  structures</w:t>
      </w:r>
      <w:proofErr w:type="gramEnd"/>
      <w:r w:rsidRPr="00831ED8">
        <w:rPr>
          <w:lang w:val="en-US"/>
        </w:rPr>
        <w:t xml:space="preserve"> are closely related to broken </w:t>
      </w:r>
      <w:proofErr w:type="spellStart"/>
      <w:r w:rsidRPr="00831ED8">
        <w:rPr>
          <w:lang w:val="en-US"/>
        </w:rPr>
        <w:t>Lefschetz</w:t>
      </w:r>
      <w:proofErr w:type="spellEnd"/>
      <w:r w:rsidRPr="00831ED8">
        <w:rPr>
          <w:lang w:val="en-US"/>
        </w:rPr>
        <w:t xml:space="preserve"> </w:t>
      </w:r>
      <w:proofErr w:type="spellStart"/>
      <w:r w:rsidRPr="00831ED8">
        <w:rPr>
          <w:lang w:val="en-US"/>
        </w:rPr>
        <w:t>fibrations</w:t>
      </w:r>
      <w:proofErr w:type="spellEnd"/>
      <w:r w:rsidRPr="00831ED8">
        <w:rPr>
          <w:lang w:val="en-US"/>
        </w:rPr>
        <w:t>, which are known to exist on any 4-manifold and have found applications in low-dimensional topology. After introducing these 2-forms on any dimension we will discuss its link to Poisson geometry and singularity theory.  Every near-</w:t>
      </w:r>
      <w:proofErr w:type="spellStart"/>
      <w:r w:rsidRPr="00831ED8">
        <w:rPr>
          <w:lang w:val="en-US"/>
        </w:rPr>
        <w:t>symplectic</w:t>
      </w:r>
      <w:proofErr w:type="spellEnd"/>
      <w:r w:rsidRPr="00831ED8">
        <w:rPr>
          <w:lang w:val="en-US"/>
        </w:rPr>
        <w:t xml:space="preserve"> manifold induces two almost regular Poisson structures, which are characterized by a finite Poisson </w:t>
      </w:r>
      <w:proofErr w:type="spellStart"/>
      <w:r w:rsidRPr="00831ED8">
        <w:rPr>
          <w:lang w:val="en-US"/>
        </w:rPr>
        <w:t>cohomology</w:t>
      </w:r>
      <w:proofErr w:type="spellEnd"/>
      <w:r w:rsidRPr="00831ED8">
        <w:rPr>
          <w:lang w:val="en-US"/>
        </w:rPr>
        <w:t xml:space="preserve">. 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P. </w:t>
      </w:r>
      <w:proofErr w:type="spellStart"/>
      <w:r>
        <w:t>Batakidis</w:t>
      </w:r>
      <w:proofErr w:type="spellEnd"/>
      <w:r>
        <w:t>. </w:t>
      </w:r>
    </w:p>
    <w:p w:rsidR="00205D2E" w:rsidRPr="008118FE" w:rsidRDefault="00205D2E">
      <w:pPr>
        <w:rPr>
          <w:rFonts w:cstheme="minorHAnsi"/>
          <w:lang w:val="en-US"/>
        </w:rPr>
      </w:pPr>
    </w:p>
    <w:sectPr w:rsidR="00205D2E" w:rsidRPr="008118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88"/>
    <w:rsid w:val="00152F88"/>
    <w:rsid w:val="00205D2E"/>
    <w:rsid w:val="006D6877"/>
    <w:rsid w:val="00751F35"/>
    <w:rsid w:val="008118FE"/>
    <w:rsid w:val="00831ED8"/>
    <w:rsid w:val="00861E7B"/>
    <w:rsid w:val="00AA10E4"/>
    <w:rsid w:val="00C151E5"/>
    <w:rsid w:val="00F3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52F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F88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18FE"/>
    <w:rPr>
      <w:rFonts w:ascii="Courier New" w:hAnsi="Courier New" w:cs="Courier New"/>
      <w:color w:val="000000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mas455</dc:creator>
  <cp:lastModifiedBy>mas455</cp:lastModifiedBy>
  <cp:revision>3</cp:revision>
  <dcterms:created xsi:type="dcterms:W3CDTF">2017-03-26T10:00:00Z</dcterms:created>
  <dcterms:modified xsi:type="dcterms:W3CDTF">2017-03-28T13:14:00Z</dcterms:modified>
</cp:coreProperties>
</file>